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noProof/>
        </w:rPr>
        <w:id w:val="-2019380562"/>
        <w:docPartObj>
          <w:docPartGallery w:val="Cover Pages"/>
          <w:docPartUnique/>
        </w:docPartObj>
      </w:sdtPr>
      <w:sdtEndPr/>
      <w:sdtContent>
        <w:p w:rsidR="00ED11D2" w:rsidRDefault="00ED11D2">
          <w:pPr>
            <w:rPr>
              <w:noProof/>
            </w:rPr>
          </w:pPr>
          <w:r>
            <w:rPr>
              <w:noProof/>
            </w:rPr>
            <mc:AlternateContent>
              <mc:Choice Requires="wpg">
                <w:drawing>
                  <wp:anchor distT="0" distB="0" distL="114300" distR="114300" simplePos="0" relativeHeight="251659264" behindDoc="0" locked="0" layoutInCell="0" allowOverlap="1" wp14:anchorId="0AB2F39D" wp14:editId="0E387800">
                    <wp:simplePos x="0" y="0"/>
                    <wp:positionH relativeFrom="page">
                      <wp:align>center</wp:align>
                    </wp:positionH>
                    <wp:positionV relativeFrom="margin">
                      <wp:align>center</wp:align>
                    </wp:positionV>
                    <wp:extent cx="7771765" cy="7686675"/>
                    <wp:effectExtent l="38100" t="0" r="57150" b="47625"/>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765" cy="7686675"/>
                              <a:chOff x="0" y="2294"/>
                              <a:chExt cx="12240" cy="12105"/>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A30E23" w:rsidRDefault="00A30E23" w:rsidP="00A30E23">
                                    <w:pPr>
                                      <w:jc w:val="center"/>
                                    </w:pPr>
                                  </w:p>
                                  <w:p w:rsidR="00A30E23" w:rsidRDefault="00A30E23" w:rsidP="00A30E23">
                                    <w:pPr>
                                      <w:jc w:val="center"/>
                                    </w:pPr>
                                  </w:p>
                                  <w:p w:rsidR="00A30E23" w:rsidRPr="00A30E23" w:rsidRDefault="00A30E23" w:rsidP="00A30E23">
                                    <w:pPr>
                                      <w:jc w:val="center"/>
                                      <w:rPr>
                                        <w:sz w:val="96"/>
                                        <w:szCs w:val="96"/>
                                      </w:rPr>
                                    </w:pPr>
                                    <w:r w:rsidRPr="00A30E23">
                                      <w:rPr>
                                        <w:sz w:val="96"/>
                                        <w:szCs w:val="96"/>
                                      </w:rPr>
                                      <w:t>2016</w:t>
                                    </w:r>
                                  </w:p>
                                </w:txbxContent>
                              </wps:txbx>
                              <wps:bodyPr rot="0" vert="horz" wrap="square" lIns="91440" tIns="45720" rIns="91440" bIns="45720" anchor="t" anchorCtr="0" upright="1">
                                <a:noAutofit/>
                              </wps:bodyPr>
                            </wps:wsp>
                          </wpg:grp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ED11D2" w:rsidRDefault="00A30E23">
                                      <w:pPr>
                                        <w:spacing w:after="0"/>
                                        <w:rPr>
                                          <w:b/>
                                          <w:bCs/>
                                          <w:color w:val="1F497D" w:themeColor="text2"/>
                                          <w:sz w:val="72"/>
                                          <w:szCs w:val="72"/>
                                        </w:rPr>
                                      </w:pPr>
                                      <w:r>
                                        <w:rPr>
                                          <w:b/>
                                          <w:bCs/>
                                          <w:color w:val="1F497D" w:themeColor="text2"/>
                                          <w:sz w:val="72"/>
                                          <w:szCs w:val="72"/>
                                        </w:rPr>
                                        <w:t>PCT</w:t>
                                      </w:r>
                                      <w:r w:rsidR="00C60E79">
                                        <w:rPr>
                                          <w:b/>
                                          <w:bCs/>
                                          <w:color w:val="1F497D" w:themeColor="text2"/>
                                          <w:sz w:val="72"/>
                                          <w:szCs w:val="72"/>
                                        </w:rPr>
                                        <w:t xml:space="preserve"> and </w:t>
                                      </w:r>
                                      <w:r>
                                        <w:rPr>
                                          <w:b/>
                                          <w:bCs/>
                                          <w:color w:val="1F497D" w:themeColor="text2"/>
                                          <w:sz w:val="72"/>
                                          <w:szCs w:val="72"/>
                                        </w:rPr>
                                        <w:t>Levels of Control</w:t>
                                      </w:r>
                                    </w:p>
                                  </w:sdtContent>
                                </w:sdt>
                                <w:sdt>
                                  <w:sdtPr>
                                    <w:rPr>
                                      <w:b/>
                                      <w:bCs/>
                                      <w:color w:val="4F81BD" w:themeColor="accent1"/>
                                      <w:sz w:val="40"/>
                                      <w:szCs w:val="40"/>
                                    </w:rPr>
                                    <w:alias w:val="Subtitle"/>
                                    <w:id w:val="15866538"/>
                                    <w:showingPlcHdr/>
                                    <w:dataBinding w:prefixMappings="xmlns:ns0='http://schemas.openxmlformats.org/package/2006/metadata/core-properties' xmlns:ns1='http://purl.org/dc/elements/1.1/'" w:xpath="/ns0:coreProperties[1]/ns1:subject[1]" w:storeItemID="{6C3C8BC8-F283-45AE-878A-BAB7291924A1}"/>
                                    <w:text/>
                                  </w:sdtPr>
                                  <w:sdtEndPr/>
                                  <w:sdtContent>
                                    <w:p w:rsidR="00ED11D2" w:rsidRDefault="00A30E23">
                                      <w:pPr>
                                        <w:rPr>
                                          <w:b/>
                                          <w:bCs/>
                                          <w:color w:val="4F81BD" w:themeColor="accent1"/>
                                          <w:sz w:val="40"/>
                                          <w:szCs w:val="40"/>
                                        </w:rPr>
                                      </w:pPr>
                                      <w:r>
                                        <w:rPr>
                                          <w:b/>
                                          <w:bCs/>
                                          <w:color w:val="4F81BD" w:themeColor="accent1"/>
                                          <w:sz w:val="40"/>
                                          <w:szCs w:val="40"/>
                                        </w:rPr>
                                        <w:t xml:space="preserve">     </w:t>
                                      </w:r>
                                    </w:p>
                                  </w:sdtContent>
                                </w:sdt>
                                <w:sdt>
                                  <w:sdtPr>
                                    <w:rPr>
                                      <w:b/>
                                      <w:bCs/>
                                      <w:color w:val="000000" w:themeColor="text1"/>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EndPr/>
                                  <w:sdtContent>
                                    <w:p w:rsidR="00ED11D2" w:rsidRDefault="00ED11D2">
                                      <w:pPr>
                                        <w:rPr>
                                          <w:b/>
                                          <w:bCs/>
                                          <w:color w:val="000000" w:themeColor="text1"/>
                                          <w:sz w:val="32"/>
                                          <w:szCs w:val="32"/>
                                        </w:rPr>
                                      </w:pPr>
                                      <w:r>
                                        <w:rPr>
                                          <w:b/>
                                          <w:bCs/>
                                          <w:color w:val="000000" w:themeColor="text1"/>
                                          <w:sz w:val="32"/>
                                          <w:szCs w:val="32"/>
                                        </w:rPr>
                                        <w:t>Fred Nickols</w:t>
                                      </w:r>
                                    </w:p>
                                  </w:sdtContent>
                                </w:sdt>
                                <w:p w:rsidR="00ED11D2" w:rsidRDefault="00ED11D2">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id="Group 3" o:spid="_x0000_s1026" style="position:absolute;margin-left:0;margin-top:0;width:611.95pt;height:605.25pt;z-index:251659264;mso-width-percent:1000;mso-position-horizontal:center;mso-position-horizontal-relative:page;mso-position-vertical:center;mso-position-vertical-relative:margin;mso-width-percent:1000;mso-height-relative:margin" coordorigin=",2294" coordsize="12240,1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hGnMIA&#10;AADcAAAADwAAAGRycy9kb3ducmV2LnhtbERPy4rCMBTdD/gP4QpuBk19IFKNIjMoLtz4AHF3bW6b&#10;YnNTmqj1781iYJaH816sWluJJzW+dKxgOEhAEGdOl1woOJ82/RkIH5A1Vo5JwZs8rJadrwWm2r34&#10;QM9jKEQMYZ+iAhNCnUrpM0MW/cDVxJHLXWMxRNgUUjf4iuG2kqMkmUqLJccGgzX9GMrux4dV8Jtv&#10;x/k1c+3l4s33bX+6j6vRWalet13PQQRqw7/4z73TCibDuDaeiUdAL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EacwgAAANwAAAAPAAAAAAAAAAAAAAAAAJgCAABkcnMvZG93&#10;bnJldi54bWxQSwUGAAAAAAQABAD1AAAAhwMAAAAA&#10;" adj="-11796480,,5400" path="m,1038l,2411,4102,3432,4102,,,1038xe" fillcolor="#d3dfee" stroked="f">
                        <v:fill opacity="46003f"/>
                        <v:stroke joinstyle="round"/>
                        <v:formulas/>
                        <v:path arrowok="t" o:connecttype="custom" o:connectlocs="0,1038;0,2411;4102,3432;4102,0;0,1038" o:connectangles="0,0,0,0,0" textboxrect="0,0,4102,3432"/>
                        <v:textbox>
                          <w:txbxContent>
                            <w:p w:rsidR="00A30E23" w:rsidRDefault="00A30E23" w:rsidP="00A30E23">
                              <w:pPr>
                                <w:jc w:val="center"/>
                              </w:pPr>
                            </w:p>
                            <w:p w:rsidR="00A30E23" w:rsidRDefault="00A30E23" w:rsidP="00A30E23">
                              <w:pPr>
                                <w:jc w:val="center"/>
                              </w:pPr>
                            </w:p>
                            <w:p w:rsidR="00A30E23" w:rsidRPr="00A30E23" w:rsidRDefault="00A30E23" w:rsidP="00A30E23">
                              <w:pPr>
                                <w:jc w:val="center"/>
                                <w:rPr>
                                  <w:sz w:val="96"/>
                                  <w:szCs w:val="96"/>
                                </w:rPr>
                              </w:pPr>
                              <w:r w:rsidRPr="00A30E23">
                                <w:rPr>
                                  <w:sz w:val="96"/>
                                  <w:szCs w:val="96"/>
                                </w:rPr>
                                <w:t>2016</w:t>
                              </w:r>
                            </w:p>
                          </w:txbxContent>
                        </v:textbox>
                      </v:shape>
                    </v:group>
                    <v:rect id="Rectangle 17" o:spid="_x0000_s1038"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ED11D2" w:rsidRDefault="00A30E23">
                                <w:pPr>
                                  <w:spacing w:after="0"/>
                                  <w:rPr>
                                    <w:b/>
                                    <w:bCs/>
                                    <w:color w:val="1F497D" w:themeColor="text2"/>
                                    <w:sz w:val="72"/>
                                    <w:szCs w:val="72"/>
                                  </w:rPr>
                                </w:pPr>
                                <w:r>
                                  <w:rPr>
                                    <w:b/>
                                    <w:bCs/>
                                    <w:color w:val="1F497D" w:themeColor="text2"/>
                                    <w:sz w:val="72"/>
                                    <w:szCs w:val="72"/>
                                  </w:rPr>
                                  <w:t>PCT</w:t>
                                </w:r>
                                <w:r w:rsidR="00C60E79">
                                  <w:rPr>
                                    <w:b/>
                                    <w:bCs/>
                                    <w:color w:val="1F497D" w:themeColor="text2"/>
                                    <w:sz w:val="72"/>
                                    <w:szCs w:val="72"/>
                                  </w:rPr>
                                  <w:t xml:space="preserve"> and </w:t>
                                </w:r>
                                <w:r>
                                  <w:rPr>
                                    <w:b/>
                                    <w:bCs/>
                                    <w:color w:val="1F497D" w:themeColor="text2"/>
                                    <w:sz w:val="72"/>
                                    <w:szCs w:val="72"/>
                                  </w:rPr>
                                  <w:t>Levels of Control</w:t>
                                </w:r>
                              </w:p>
                            </w:sdtContent>
                          </w:sdt>
                          <w:sdt>
                            <w:sdtPr>
                              <w:rPr>
                                <w:b/>
                                <w:bCs/>
                                <w:color w:val="4F81BD" w:themeColor="accent1"/>
                                <w:sz w:val="40"/>
                                <w:szCs w:val="40"/>
                              </w:rPr>
                              <w:alias w:val="Subtitle"/>
                              <w:id w:val="15866538"/>
                              <w:showingPlcHdr/>
                              <w:dataBinding w:prefixMappings="xmlns:ns0='http://schemas.openxmlformats.org/package/2006/metadata/core-properties' xmlns:ns1='http://purl.org/dc/elements/1.1/'" w:xpath="/ns0:coreProperties[1]/ns1:subject[1]" w:storeItemID="{6C3C8BC8-F283-45AE-878A-BAB7291924A1}"/>
                              <w:text/>
                            </w:sdtPr>
                            <w:sdtEndPr/>
                            <w:sdtContent>
                              <w:p w:rsidR="00ED11D2" w:rsidRDefault="00A30E23">
                                <w:pPr>
                                  <w:rPr>
                                    <w:b/>
                                    <w:bCs/>
                                    <w:color w:val="4F81BD" w:themeColor="accent1"/>
                                    <w:sz w:val="40"/>
                                    <w:szCs w:val="40"/>
                                  </w:rPr>
                                </w:pPr>
                                <w:r>
                                  <w:rPr>
                                    <w:b/>
                                    <w:bCs/>
                                    <w:color w:val="4F81BD" w:themeColor="accent1"/>
                                    <w:sz w:val="40"/>
                                    <w:szCs w:val="40"/>
                                  </w:rPr>
                                  <w:t xml:space="preserve">     </w:t>
                                </w:r>
                              </w:p>
                            </w:sdtContent>
                          </w:sdt>
                          <w:sdt>
                            <w:sdtPr>
                              <w:rPr>
                                <w:b/>
                                <w:bCs/>
                                <w:color w:val="000000" w:themeColor="text1"/>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EndPr/>
                            <w:sdtContent>
                              <w:p w:rsidR="00ED11D2" w:rsidRDefault="00ED11D2">
                                <w:pPr>
                                  <w:rPr>
                                    <w:b/>
                                    <w:bCs/>
                                    <w:color w:val="000000" w:themeColor="text1"/>
                                    <w:sz w:val="32"/>
                                    <w:szCs w:val="32"/>
                                  </w:rPr>
                                </w:pPr>
                                <w:r>
                                  <w:rPr>
                                    <w:b/>
                                    <w:bCs/>
                                    <w:color w:val="000000" w:themeColor="text1"/>
                                    <w:sz w:val="32"/>
                                    <w:szCs w:val="32"/>
                                  </w:rPr>
                                  <w:t>Fred Nickols</w:t>
                                </w:r>
                              </w:p>
                            </w:sdtContent>
                          </w:sdt>
                          <w:p w:rsidR="00ED11D2" w:rsidRDefault="00ED11D2">
                            <w:pPr>
                              <w:rPr>
                                <w:b/>
                                <w:bCs/>
                                <w:color w:val="000000" w:themeColor="text1"/>
                                <w:sz w:val="32"/>
                                <w:szCs w:val="32"/>
                              </w:rPr>
                            </w:pPr>
                          </w:p>
                        </w:txbxContent>
                      </v:textbox>
                    </v:rect>
                    <w10:wrap anchorx="page" anchory="margin"/>
                  </v:group>
                </w:pict>
              </mc:Fallback>
            </mc:AlternateContent>
          </w:r>
          <w:r>
            <w:rPr>
              <w:noProof/>
            </w:rPr>
            <w:br w:type="page"/>
          </w:r>
        </w:p>
      </w:sdtContent>
    </w:sdt>
    <w:p w:rsidR="00AC6D43" w:rsidRDefault="00AC6D43" w:rsidP="00F16511">
      <w:pPr>
        <w:jc w:val="both"/>
        <w:rPr>
          <w:noProof/>
        </w:rPr>
      </w:pPr>
      <w:r>
        <w:rPr>
          <w:noProof/>
        </w:rPr>
        <w:lastRenderedPageBreak/>
        <w:t>P</w:t>
      </w:r>
      <w:r w:rsidR="005C671B">
        <w:rPr>
          <w:noProof/>
        </w:rPr>
        <w:t xml:space="preserve">erceptual </w:t>
      </w:r>
      <w:r>
        <w:rPr>
          <w:noProof/>
        </w:rPr>
        <w:t>C</w:t>
      </w:r>
      <w:r w:rsidR="005C671B">
        <w:rPr>
          <w:noProof/>
        </w:rPr>
        <w:t xml:space="preserve">ontrol </w:t>
      </w:r>
      <w:r>
        <w:rPr>
          <w:noProof/>
        </w:rPr>
        <w:t>T</w:t>
      </w:r>
      <w:r w:rsidR="005C671B">
        <w:rPr>
          <w:noProof/>
        </w:rPr>
        <w:t>heory (PCT)</w:t>
      </w:r>
      <w:r>
        <w:rPr>
          <w:noProof/>
        </w:rPr>
        <w:t xml:space="preserve"> is a theory of human behavior developed and articulated by William T. Powers.  It </w:t>
      </w:r>
      <w:r w:rsidR="003C4D81">
        <w:rPr>
          <w:noProof/>
        </w:rPr>
        <w:t>holds that</w:t>
      </w:r>
      <w:r>
        <w:rPr>
          <w:noProof/>
        </w:rPr>
        <w:t xml:space="preserve"> we are “living control systems</w:t>
      </w:r>
      <w:r w:rsidR="003C4D81">
        <w:rPr>
          <w:noProof/>
        </w:rPr>
        <w:t>;</w:t>
      </w:r>
      <w:r>
        <w:rPr>
          <w:noProof/>
        </w:rPr>
        <w:t xml:space="preserve">” we </w:t>
      </w:r>
      <w:r w:rsidR="00F97043">
        <w:rPr>
          <w:noProof/>
        </w:rPr>
        <w:t xml:space="preserve">behave in ways that </w:t>
      </w:r>
      <w:r>
        <w:rPr>
          <w:noProof/>
        </w:rPr>
        <w:t xml:space="preserve">get </w:t>
      </w:r>
      <w:r w:rsidR="00F16511">
        <w:rPr>
          <w:noProof/>
        </w:rPr>
        <w:t xml:space="preserve">us </w:t>
      </w:r>
      <w:r>
        <w:rPr>
          <w:noProof/>
        </w:rPr>
        <w:t xml:space="preserve">what we want.  </w:t>
      </w:r>
      <w:r w:rsidR="00F16511">
        <w:rPr>
          <w:noProof/>
        </w:rPr>
        <w:t xml:space="preserve">All </w:t>
      </w:r>
      <w:r>
        <w:rPr>
          <w:noProof/>
        </w:rPr>
        <w:t xml:space="preserve">we know of our world is known to us by way of our perceptions, hence Powers’ assertion </w:t>
      </w:r>
      <w:r w:rsidR="000F6402">
        <w:rPr>
          <w:noProof/>
        </w:rPr>
        <w:t xml:space="preserve">that </w:t>
      </w:r>
      <w:r w:rsidR="00B90CED">
        <w:rPr>
          <w:noProof/>
        </w:rPr>
        <w:t>what</w:t>
      </w:r>
      <w:r w:rsidR="00E63973">
        <w:rPr>
          <w:noProof/>
        </w:rPr>
        <w:t xml:space="preserve"> we really control are our </w:t>
      </w:r>
      <w:r>
        <w:rPr>
          <w:noProof/>
        </w:rPr>
        <w:t>perception</w:t>
      </w:r>
      <w:r w:rsidR="00E63973">
        <w:rPr>
          <w:noProof/>
        </w:rPr>
        <w:t>s</w:t>
      </w:r>
      <w:r>
        <w:rPr>
          <w:noProof/>
        </w:rPr>
        <w:t xml:space="preserve">.  </w:t>
      </w:r>
      <w:r w:rsidR="00652424">
        <w:rPr>
          <w:noProof/>
        </w:rPr>
        <w:t xml:space="preserve">Our </w:t>
      </w:r>
      <w:r w:rsidR="00E63973">
        <w:rPr>
          <w:noProof/>
        </w:rPr>
        <w:t xml:space="preserve">perceptions and </w:t>
      </w:r>
      <w:r w:rsidR="003208C9">
        <w:rPr>
          <w:noProof/>
        </w:rPr>
        <w:t>our actions</w:t>
      </w:r>
      <w:r w:rsidR="00652424">
        <w:rPr>
          <w:noProof/>
        </w:rPr>
        <w:t xml:space="preserve"> </w:t>
      </w:r>
      <w:r w:rsidR="00E63973">
        <w:rPr>
          <w:noProof/>
        </w:rPr>
        <w:t xml:space="preserve">are parts of a closed loop, which means cause and </w:t>
      </w:r>
      <w:r w:rsidR="00652424">
        <w:rPr>
          <w:noProof/>
        </w:rPr>
        <w:t xml:space="preserve">effect </w:t>
      </w:r>
      <w:r w:rsidR="005C671B">
        <w:rPr>
          <w:noProof/>
        </w:rPr>
        <w:t>exist in a circular arrangement (see the diagram below)</w:t>
      </w:r>
      <w:r w:rsidR="00E63973">
        <w:rPr>
          <w:noProof/>
        </w:rPr>
        <w:t xml:space="preserve">.  </w:t>
      </w:r>
      <w:r w:rsidR="00F16511">
        <w:rPr>
          <w:noProof/>
        </w:rPr>
        <w:t>Give</w:t>
      </w:r>
      <w:r w:rsidR="004170E4">
        <w:rPr>
          <w:noProof/>
        </w:rPr>
        <w:t>n</w:t>
      </w:r>
      <w:r w:rsidR="00F16511">
        <w:rPr>
          <w:noProof/>
        </w:rPr>
        <w:t xml:space="preserve"> the circular nature of a control loop </w:t>
      </w:r>
      <w:r w:rsidR="00652424">
        <w:rPr>
          <w:noProof/>
        </w:rPr>
        <w:t>we coul</w:t>
      </w:r>
      <w:r w:rsidR="005A68DC">
        <w:rPr>
          <w:noProof/>
        </w:rPr>
        <w:t xml:space="preserve">d </w:t>
      </w:r>
      <w:r w:rsidR="003C4D81">
        <w:rPr>
          <w:noProof/>
        </w:rPr>
        <w:t>begin</w:t>
      </w:r>
      <w:r w:rsidR="005A68DC">
        <w:rPr>
          <w:noProof/>
        </w:rPr>
        <w:t xml:space="preserve"> </w:t>
      </w:r>
      <w:r w:rsidR="005C671B">
        <w:rPr>
          <w:noProof/>
        </w:rPr>
        <w:t xml:space="preserve">a review </w:t>
      </w:r>
      <w:r w:rsidR="003C4D81">
        <w:rPr>
          <w:noProof/>
        </w:rPr>
        <w:t>of it at any point</w:t>
      </w:r>
      <w:r w:rsidR="005A68DC">
        <w:rPr>
          <w:noProof/>
        </w:rPr>
        <w:t xml:space="preserve"> in the </w:t>
      </w:r>
      <w:r w:rsidR="003C4D81">
        <w:rPr>
          <w:noProof/>
        </w:rPr>
        <w:t>loop</w:t>
      </w:r>
      <w:r w:rsidR="005A68DC">
        <w:rPr>
          <w:noProof/>
        </w:rPr>
        <w:t xml:space="preserve"> but, f</w:t>
      </w:r>
      <w:r w:rsidR="00652424">
        <w:rPr>
          <w:noProof/>
        </w:rPr>
        <w:t>or convenience,</w:t>
      </w:r>
      <w:r w:rsidR="008148FA">
        <w:rPr>
          <w:noProof/>
        </w:rPr>
        <w:t xml:space="preserve"> let’s start at the top </w:t>
      </w:r>
      <w:r w:rsidR="005A68DC">
        <w:rPr>
          <w:noProof/>
        </w:rPr>
        <w:t xml:space="preserve">of the diagram </w:t>
      </w:r>
      <w:r w:rsidR="003C4D81">
        <w:rPr>
          <w:noProof/>
        </w:rPr>
        <w:t xml:space="preserve">below </w:t>
      </w:r>
      <w:r w:rsidR="008148FA">
        <w:rPr>
          <w:noProof/>
        </w:rPr>
        <w:t xml:space="preserve">with what </w:t>
      </w:r>
      <w:r w:rsidR="003E52F7">
        <w:rPr>
          <w:noProof/>
        </w:rPr>
        <w:t>we</w:t>
      </w:r>
      <w:r w:rsidR="008148FA">
        <w:rPr>
          <w:noProof/>
        </w:rPr>
        <w:t xml:space="preserve"> want to be the case</w:t>
      </w:r>
      <w:r>
        <w:rPr>
          <w:noProof/>
        </w:rPr>
        <w:t xml:space="preserve"> (the circled number 1).</w:t>
      </w:r>
    </w:p>
    <w:p w:rsidR="00652424" w:rsidRDefault="00A5679D" w:rsidP="00F16511">
      <w:pPr>
        <w:jc w:val="center"/>
        <w:rPr>
          <w:noProof/>
        </w:rPr>
      </w:pPr>
      <w:r>
        <w:rPr>
          <w:noProof/>
        </w:rPr>
        <w:drawing>
          <wp:inline distT="0" distB="0" distL="0" distR="0" wp14:anchorId="211CDF8F" wp14:editId="6BB934E8">
            <wp:extent cx="4117180" cy="4705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2401" cy="4711317"/>
                    </a:xfrm>
                    <a:prstGeom prst="rect">
                      <a:avLst/>
                    </a:prstGeom>
                    <a:noFill/>
                    <a:ln>
                      <a:noFill/>
                    </a:ln>
                  </pic:spPr>
                </pic:pic>
              </a:graphicData>
            </a:graphic>
          </wp:inline>
        </w:drawing>
      </w:r>
    </w:p>
    <w:p w:rsidR="00B2690E" w:rsidRDefault="00652424" w:rsidP="00F16511">
      <w:pPr>
        <w:jc w:val="both"/>
        <w:rPr>
          <w:noProof/>
        </w:rPr>
      </w:pPr>
      <w:r>
        <w:rPr>
          <w:noProof/>
        </w:rPr>
        <w:t>W</w:t>
      </w:r>
      <w:r w:rsidR="00AC6D43">
        <w:rPr>
          <w:noProof/>
        </w:rPr>
        <w:t xml:space="preserve">hat </w:t>
      </w:r>
      <w:r w:rsidR="003E52F7">
        <w:rPr>
          <w:noProof/>
        </w:rPr>
        <w:t>we</w:t>
      </w:r>
      <w:r>
        <w:rPr>
          <w:noProof/>
        </w:rPr>
        <w:t xml:space="preserve"> </w:t>
      </w:r>
      <w:r w:rsidR="00AC6D43">
        <w:rPr>
          <w:noProof/>
        </w:rPr>
        <w:t>want to be the case</w:t>
      </w:r>
      <w:r w:rsidR="00B5433C">
        <w:rPr>
          <w:noProof/>
        </w:rPr>
        <w:t xml:space="preserve"> </w:t>
      </w:r>
      <w:r w:rsidR="005C671B">
        <w:rPr>
          <w:noProof/>
        </w:rPr>
        <w:t xml:space="preserve"> </w:t>
      </w:r>
      <w:r w:rsidR="000F6402">
        <w:rPr>
          <w:noProof/>
        </w:rPr>
        <w:t xml:space="preserve">(1) </w:t>
      </w:r>
      <w:r w:rsidR="005C671B">
        <w:rPr>
          <w:noProof/>
        </w:rPr>
        <w:t xml:space="preserve">specifies the desired state for some variable </w:t>
      </w:r>
      <w:r w:rsidR="000F6402">
        <w:rPr>
          <w:noProof/>
        </w:rPr>
        <w:t xml:space="preserve">in the world out there </w:t>
      </w:r>
      <w:r w:rsidR="003C4D81">
        <w:rPr>
          <w:noProof/>
        </w:rPr>
        <w:t xml:space="preserve">(4) </w:t>
      </w:r>
      <w:r w:rsidR="000F6402">
        <w:rPr>
          <w:noProof/>
        </w:rPr>
        <w:t xml:space="preserve">that </w:t>
      </w:r>
      <w:r w:rsidR="005C671B">
        <w:rPr>
          <w:noProof/>
        </w:rPr>
        <w:t>we want to control.  What we want to be the case</w:t>
      </w:r>
      <w:r w:rsidR="002A58BA">
        <w:rPr>
          <w:noProof/>
        </w:rPr>
        <w:t xml:space="preserve"> </w:t>
      </w:r>
      <w:r w:rsidR="003C4D81">
        <w:rPr>
          <w:noProof/>
        </w:rPr>
        <w:t xml:space="preserve">with respect to that variable (1) </w:t>
      </w:r>
      <w:r w:rsidR="003B46B0">
        <w:rPr>
          <w:noProof/>
        </w:rPr>
        <w:t xml:space="preserve">is </w:t>
      </w:r>
      <w:r w:rsidR="002A58BA">
        <w:rPr>
          <w:noProof/>
        </w:rPr>
        <w:t>compared with what we perceive to be the case</w:t>
      </w:r>
      <w:r w:rsidR="003C4D81">
        <w:rPr>
          <w:noProof/>
        </w:rPr>
        <w:t xml:space="preserve"> (2)</w:t>
      </w:r>
      <w:r w:rsidR="003B46B0">
        <w:rPr>
          <w:noProof/>
        </w:rPr>
        <w:t xml:space="preserve">. </w:t>
      </w:r>
      <w:r w:rsidR="00AC6D43">
        <w:rPr>
          <w:noProof/>
        </w:rPr>
        <w:t xml:space="preserve"> If a discrepancy between the two exists </w:t>
      </w:r>
      <w:r w:rsidR="003E52F7">
        <w:rPr>
          <w:noProof/>
        </w:rPr>
        <w:t>we</w:t>
      </w:r>
      <w:r w:rsidR="00AC6D43">
        <w:rPr>
          <w:noProof/>
        </w:rPr>
        <w:t xml:space="preserve"> </w:t>
      </w:r>
      <w:r w:rsidR="003B46B0">
        <w:rPr>
          <w:noProof/>
        </w:rPr>
        <w:t xml:space="preserve">do things to </w:t>
      </w:r>
      <w:r w:rsidR="00AC6D43">
        <w:rPr>
          <w:noProof/>
        </w:rPr>
        <w:t xml:space="preserve">align </w:t>
      </w:r>
      <w:r w:rsidR="002A58BA">
        <w:rPr>
          <w:noProof/>
        </w:rPr>
        <w:t>the two</w:t>
      </w:r>
      <w:r w:rsidR="000F6402">
        <w:rPr>
          <w:noProof/>
        </w:rPr>
        <w:t xml:space="preserve"> (3)</w:t>
      </w:r>
      <w:r w:rsidR="00F16511">
        <w:rPr>
          <w:noProof/>
        </w:rPr>
        <w:t>, to close any gap</w:t>
      </w:r>
      <w:r w:rsidR="003E52F7">
        <w:rPr>
          <w:noProof/>
        </w:rPr>
        <w:t>.  O</w:t>
      </w:r>
      <w:r w:rsidR="00AC6D43">
        <w:rPr>
          <w:noProof/>
        </w:rPr>
        <w:t>ur actions</w:t>
      </w:r>
      <w:r w:rsidR="002A58BA">
        <w:rPr>
          <w:noProof/>
        </w:rPr>
        <w:t xml:space="preserve"> </w:t>
      </w:r>
      <w:r w:rsidR="000F6402">
        <w:rPr>
          <w:noProof/>
        </w:rPr>
        <w:t xml:space="preserve">(3) </w:t>
      </w:r>
      <w:r w:rsidR="002A58BA">
        <w:rPr>
          <w:noProof/>
        </w:rPr>
        <w:t xml:space="preserve">affect the variable </w:t>
      </w:r>
      <w:r w:rsidR="003E52F7">
        <w:rPr>
          <w:noProof/>
        </w:rPr>
        <w:t xml:space="preserve">we are trying to control </w:t>
      </w:r>
      <w:r w:rsidR="000F6402">
        <w:rPr>
          <w:noProof/>
        </w:rPr>
        <w:t xml:space="preserve">(4) </w:t>
      </w:r>
      <w:r w:rsidR="00AC6D43">
        <w:rPr>
          <w:noProof/>
        </w:rPr>
        <w:t xml:space="preserve">and these </w:t>
      </w:r>
      <w:r w:rsidR="002A58BA">
        <w:rPr>
          <w:noProof/>
        </w:rPr>
        <w:t xml:space="preserve">effects </w:t>
      </w:r>
      <w:r w:rsidR="00E63973">
        <w:rPr>
          <w:noProof/>
        </w:rPr>
        <w:t xml:space="preserve">are reflected in a changed </w:t>
      </w:r>
      <w:r w:rsidR="002A58BA">
        <w:rPr>
          <w:noProof/>
        </w:rPr>
        <w:t>perception of that variable</w:t>
      </w:r>
      <w:r w:rsidR="000F6402">
        <w:rPr>
          <w:noProof/>
        </w:rPr>
        <w:t xml:space="preserve"> (2)</w:t>
      </w:r>
      <w:r w:rsidR="00AC6D43">
        <w:rPr>
          <w:noProof/>
        </w:rPr>
        <w:t>.  It is possible there ar</w:t>
      </w:r>
      <w:r w:rsidR="002A58BA">
        <w:rPr>
          <w:noProof/>
        </w:rPr>
        <w:t xml:space="preserve">e other actors and factors </w:t>
      </w:r>
      <w:r w:rsidR="000F6402">
        <w:rPr>
          <w:noProof/>
        </w:rPr>
        <w:t xml:space="preserve">(5) </w:t>
      </w:r>
      <w:r w:rsidR="00AC6D43">
        <w:rPr>
          <w:noProof/>
        </w:rPr>
        <w:t>affect</w:t>
      </w:r>
      <w:r w:rsidR="002A58BA">
        <w:rPr>
          <w:noProof/>
        </w:rPr>
        <w:t>ing</w:t>
      </w:r>
      <w:r w:rsidR="00AC6D43">
        <w:rPr>
          <w:noProof/>
        </w:rPr>
        <w:t xml:space="preserve"> the same </w:t>
      </w:r>
      <w:r w:rsidR="003E52F7">
        <w:rPr>
          <w:noProof/>
        </w:rPr>
        <w:t>variable</w:t>
      </w:r>
      <w:r w:rsidR="00AC6D43">
        <w:rPr>
          <w:noProof/>
        </w:rPr>
        <w:t xml:space="preserve"> </w:t>
      </w:r>
      <w:r w:rsidR="003E52F7">
        <w:rPr>
          <w:noProof/>
        </w:rPr>
        <w:t>we</w:t>
      </w:r>
      <w:r w:rsidR="002A58BA">
        <w:rPr>
          <w:noProof/>
        </w:rPr>
        <w:t xml:space="preserve"> wish to control </w:t>
      </w:r>
      <w:r w:rsidR="000F6402">
        <w:rPr>
          <w:noProof/>
        </w:rPr>
        <w:t xml:space="preserve">(4) </w:t>
      </w:r>
      <w:r w:rsidR="00AC6D43">
        <w:rPr>
          <w:noProof/>
        </w:rPr>
        <w:t>a</w:t>
      </w:r>
      <w:r w:rsidR="00E63973">
        <w:rPr>
          <w:noProof/>
        </w:rPr>
        <w:t>nd perhaps interfering</w:t>
      </w:r>
      <w:r w:rsidR="005A68DC">
        <w:rPr>
          <w:noProof/>
        </w:rPr>
        <w:t xml:space="preserve"> with our control</w:t>
      </w:r>
      <w:r w:rsidR="00E63973">
        <w:rPr>
          <w:noProof/>
        </w:rPr>
        <w:t xml:space="preserve"> of that variable.  If so, </w:t>
      </w:r>
      <w:r w:rsidR="003E52F7">
        <w:rPr>
          <w:noProof/>
        </w:rPr>
        <w:t>our</w:t>
      </w:r>
      <w:r w:rsidR="00AC6D43">
        <w:rPr>
          <w:noProof/>
        </w:rPr>
        <w:t xml:space="preserve"> a</w:t>
      </w:r>
      <w:r w:rsidR="002A58BA">
        <w:rPr>
          <w:noProof/>
        </w:rPr>
        <w:t xml:space="preserve">ctions </w:t>
      </w:r>
      <w:r w:rsidR="00B5433C">
        <w:rPr>
          <w:noProof/>
        </w:rPr>
        <w:t xml:space="preserve">(3) </w:t>
      </w:r>
      <w:r w:rsidR="002A58BA">
        <w:rPr>
          <w:noProof/>
        </w:rPr>
        <w:t xml:space="preserve">must compensate for them.  </w:t>
      </w:r>
      <w:r w:rsidR="00F16511">
        <w:rPr>
          <w:noProof/>
        </w:rPr>
        <w:t>Generally speaking, we succeed – unless we encounter overwhelming interference</w:t>
      </w:r>
      <w:r w:rsidR="00B5433C">
        <w:rPr>
          <w:noProof/>
        </w:rPr>
        <w:t xml:space="preserve"> (5)</w:t>
      </w:r>
      <w:r w:rsidR="00F16511">
        <w:rPr>
          <w:noProof/>
        </w:rPr>
        <w:t xml:space="preserve">.  </w:t>
      </w:r>
      <w:r w:rsidR="002A58BA">
        <w:rPr>
          <w:noProof/>
        </w:rPr>
        <w:t>L</w:t>
      </w:r>
      <w:r w:rsidR="00A5679D">
        <w:rPr>
          <w:noProof/>
        </w:rPr>
        <w:t xml:space="preserve">et’s move on to a familiar </w:t>
      </w:r>
      <w:r w:rsidR="00AC6D43">
        <w:rPr>
          <w:noProof/>
        </w:rPr>
        <w:t>example.</w:t>
      </w:r>
    </w:p>
    <w:p w:rsidR="00AC6D43" w:rsidRDefault="00AC6D43" w:rsidP="00F16511">
      <w:pPr>
        <w:jc w:val="both"/>
      </w:pPr>
      <w:r>
        <w:lastRenderedPageBreak/>
        <w:t>I get up in the morning and</w:t>
      </w:r>
      <w:r w:rsidR="00F16511">
        <w:t>, like many other people,</w:t>
      </w:r>
      <w:r>
        <w:t xml:space="preserve"> I want a fresh cup of coffee.  Let’s walk through the model using that example</w:t>
      </w:r>
      <w:r w:rsidR="00652424">
        <w:t>.</w:t>
      </w:r>
      <w:r w:rsidR="00F16511">
        <w:t xml:space="preserve">  The numbers below tie to the numbers in the diagram.</w:t>
      </w:r>
    </w:p>
    <w:p w:rsidR="00AC6D43" w:rsidRDefault="00841141" w:rsidP="00F16511">
      <w:pPr>
        <w:pStyle w:val="ListParagraph"/>
        <w:numPr>
          <w:ilvl w:val="0"/>
          <w:numId w:val="1"/>
        </w:numPr>
        <w:jc w:val="both"/>
      </w:pPr>
      <w:r>
        <w:t xml:space="preserve">I want a </w:t>
      </w:r>
      <w:r w:rsidR="008148FA">
        <w:t xml:space="preserve">cup of </w:t>
      </w:r>
      <w:r>
        <w:t xml:space="preserve">fresh </w:t>
      </w:r>
      <w:r w:rsidR="008148FA">
        <w:t>coffee</w:t>
      </w:r>
      <w:r w:rsidR="00AC6D43">
        <w:t>.</w:t>
      </w:r>
    </w:p>
    <w:p w:rsidR="00AC6D43" w:rsidRDefault="008148FA" w:rsidP="00F16511">
      <w:pPr>
        <w:pStyle w:val="ListParagraph"/>
        <w:numPr>
          <w:ilvl w:val="0"/>
          <w:numId w:val="1"/>
        </w:numPr>
        <w:jc w:val="both"/>
      </w:pPr>
      <w:r>
        <w:t xml:space="preserve">There is no </w:t>
      </w:r>
      <w:r w:rsidR="00B15A8C">
        <w:t xml:space="preserve">freshly made </w:t>
      </w:r>
      <w:r>
        <w:t>coffee</w:t>
      </w:r>
      <w:r w:rsidR="00AC6D43">
        <w:t>.</w:t>
      </w:r>
    </w:p>
    <w:p w:rsidR="00AC6D43" w:rsidRDefault="00AC6D43" w:rsidP="00F16511">
      <w:pPr>
        <w:pStyle w:val="ListParagraph"/>
        <w:numPr>
          <w:ilvl w:val="0"/>
          <w:numId w:val="1"/>
        </w:numPr>
        <w:jc w:val="both"/>
      </w:pPr>
      <w:r>
        <w:t>I make a fresh pot of coffee</w:t>
      </w:r>
      <w:r w:rsidR="00841141">
        <w:t>, get a cup and pour a cup of fresh coffee</w:t>
      </w:r>
      <w:r>
        <w:t>.</w:t>
      </w:r>
    </w:p>
    <w:p w:rsidR="00AC6D43" w:rsidRDefault="00B5433C" w:rsidP="00F16511">
      <w:pPr>
        <w:pStyle w:val="ListParagraph"/>
        <w:numPr>
          <w:ilvl w:val="0"/>
          <w:numId w:val="1"/>
        </w:numPr>
        <w:jc w:val="both"/>
      </w:pPr>
      <w:r>
        <w:t xml:space="preserve">I </w:t>
      </w:r>
      <w:r w:rsidR="00A5679D">
        <w:t>have a</w:t>
      </w:r>
      <w:r w:rsidR="00AC6D43">
        <w:t xml:space="preserve"> </w:t>
      </w:r>
      <w:r w:rsidR="00841141">
        <w:t>cup</w:t>
      </w:r>
      <w:r w:rsidR="00AC6D43">
        <w:t xml:space="preserve"> of </w:t>
      </w:r>
      <w:r w:rsidR="003B46B0">
        <w:t xml:space="preserve">fresh </w:t>
      </w:r>
      <w:r w:rsidR="00AC6D43">
        <w:t>coffee</w:t>
      </w:r>
      <w:r w:rsidR="003B46B0">
        <w:t>.</w:t>
      </w:r>
    </w:p>
    <w:p w:rsidR="00AC6D43" w:rsidRDefault="00AC6D43" w:rsidP="00F16511">
      <w:pPr>
        <w:pStyle w:val="ListParagraph"/>
        <w:numPr>
          <w:ilvl w:val="0"/>
          <w:numId w:val="1"/>
        </w:numPr>
        <w:jc w:val="both"/>
      </w:pPr>
      <w:r>
        <w:t>Nothing interfered with making the coffee.</w:t>
      </w:r>
    </w:p>
    <w:p w:rsidR="00A85388" w:rsidRDefault="00A85388" w:rsidP="00F16511">
      <w:pPr>
        <w:jc w:val="both"/>
      </w:pPr>
      <w:r>
        <w:t>Regarding number 5 above, there could have been some factors interfering with me getting a cup of coffee.  Perhaps I was out of coffee or perhaps the cups were all dirty and in the dishwasher.  These are easily compensated for.  But perhaps the electricity was out.  That would probably overwhelm my e</w:t>
      </w:r>
      <w:r>
        <w:t>f</w:t>
      </w:r>
      <w:r>
        <w:t>forts to get a cup of coffee.</w:t>
      </w:r>
    </w:p>
    <w:p w:rsidR="00E63973" w:rsidRDefault="00E63973" w:rsidP="00F16511">
      <w:pPr>
        <w:jc w:val="both"/>
      </w:pPr>
      <w:r>
        <w:t xml:space="preserve">It should be noted that a description like the one above could be </w:t>
      </w:r>
      <w:r w:rsidR="00D81127">
        <w:t>specified</w:t>
      </w:r>
      <w:r>
        <w:t xml:space="preserve"> at finer levels of detail (e.g., </w:t>
      </w:r>
      <w:r w:rsidR="00D81127">
        <w:t>add</w:t>
      </w:r>
      <w:r>
        <w:t xml:space="preserve"> water </w:t>
      </w:r>
      <w:r w:rsidR="00D81127">
        <w:t>to</w:t>
      </w:r>
      <w:r>
        <w:t xml:space="preserve"> coffee pot, </w:t>
      </w:r>
      <w:r w:rsidR="00D81127">
        <w:t xml:space="preserve">remove </w:t>
      </w:r>
      <w:r w:rsidR="005F3882">
        <w:t>used</w:t>
      </w:r>
      <w:r w:rsidR="00D81127">
        <w:t xml:space="preserve"> grounds from basket, </w:t>
      </w:r>
      <w:r w:rsidR="005F3882">
        <w:t xml:space="preserve">rinse basket, </w:t>
      </w:r>
      <w:r w:rsidR="00D81127">
        <w:t>put</w:t>
      </w:r>
      <w:r>
        <w:t xml:space="preserve"> </w:t>
      </w:r>
      <w:r w:rsidR="00D81127">
        <w:t>new filter</w:t>
      </w:r>
      <w:r>
        <w:t xml:space="preserve"> in basket, </w:t>
      </w:r>
      <w:r w:rsidR="00D81127">
        <w:t xml:space="preserve">put </w:t>
      </w:r>
      <w:r w:rsidR="005F3882">
        <w:t xml:space="preserve">fresh </w:t>
      </w:r>
      <w:r w:rsidR="00D81127">
        <w:t xml:space="preserve">grounds in basket, </w:t>
      </w:r>
      <w:r w:rsidR="005F3882">
        <w:t>turn on pot</w:t>
      </w:r>
      <w:r>
        <w:t xml:space="preserve">).  </w:t>
      </w:r>
      <w:r w:rsidR="00D81127">
        <w:t xml:space="preserve">Control is occurring at these finer levels of detail as well.  There are, then, </w:t>
      </w:r>
      <w:r w:rsidR="005F3882">
        <w:t xml:space="preserve">higher and lower </w:t>
      </w:r>
      <w:r w:rsidR="00D81127">
        <w:t>levels of control</w:t>
      </w:r>
      <w:r w:rsidR="005F3882">
        <w:t xml:space="preserve"> corresponding to the kinds of variables and perceptions i</w:t>
      </w:r>
      <w:r w:rsidR="005F3882">
        <w:t>n</w:t>
      </w:r>
      <w:r w:rsidR="005F3882">
        <w:t>volved</w:t>
      </w:r>
      <w:r w:rsidR="00D81127">
        <w:t xml:space="preserve">.  Powers hypothesized </w:t>
      </w:r>
      <w:r w:rsidR="001E15FC">
        <w:t>11 levels of control, with higher levels providing the reference or desired state for lower levels and lower levels providing feedback in the form of perceptions of the variable b</w:t>
      </w:r>
      <w:r w:rsidR="001E15FC">
        <w:t>e</w:t>
      </w:r>
      <w:r w:rsidR="001E15FC">
        <w:t xml:space="preserve">ing controlled.  </w:t>
      </w:r>
      <w:r w:rsidR="001741B2">
        <w:t>There is much research to be done to substantiate Powers’ hypothesis</w:t>
      </w:r>
      <w:r w:rsidR="00475C34">
        <w:t>; indeed, he i</w:t>
      </w:r>
      <w:r w:rsidR="00475C34">
        <w:t>n</w:t>
      </w:r>
      <w:r w:rsidR="00475C34">
        <w:t>tended it as a framework for research</w:t>
      </w:r>
      <w:r w:rsidR="00EF3788">
        <w:t xml:space="preserve"> and warned against taking it too seriously</w:t>
      </w:r>
      <w:r w:rsidR="00475C34">
        <w:t>,</w:t>
      </w:r>
      <w:r w:rsidR="001741B2">
        <w:t xml:space="preserve"> but it is quite likely there is some kind of hierarchical system at work, whether or not Powers’ </w:t>
      </w:r>
      <w:r w:rsidR="005F3882">
        <w:t xml:space="preserve">framework proves definitive.  </w:t>
      </w:r>
      <w:r w:rsidR="00465810">
        <w:t xml:space="preserve">There are, for example, dynamic models illustrating three-levels of control.  </w:t>
      </w:r>
      <w:r w:rsidR="005F3882">
        <w:t xml:space="preserve">For now, </w:t>
      </w:r>
      <w:r w:rsidR="00EF3788">
        <w:t xml:space="preserve">primarily to pique your interest, </w:t>
      </w:r>
      <w:r w:rsidR="005F3882">
        <w:t>a</w:t>
      </w:r>
      <w:r w:rsidR="008355AC">
        <w:t xml:space="preserve"> more detailed look at</w:t>
      </w:r>
      <w:r w:rsidR="001E15FC">
        <w:t xml:space="preserve"> the coffee example in terms of </w:t>
      </w:r>
      <w:r w:rsidR="005F3882">
        <w:t>Powers</w:t>
      </w:r>
      <w:r w:rsidR="003208C9">
        <w:t>’</w:t>
      </w:r>
      <w:r w:rsidR="001E15FC">
        <w:t>11 levels yields the diagram</w:t>
      </w:r>
      <w:r w:rsidR="004468D2">
        <w:t xml:space="preserve"> shown</w:t>
      </w:r>
      <w:r w:rsidR="001E15FC">
        <w:t xml:space="preserve"> </w:t>
      </w:r>
      <w:r w:rsidR="004468D2">
        <w:t xml:space="preserve">at the end of this </w:t>
      </w:r>
      <w:r w:rsidR="00F61718">
        <w:t>piece</w:t>
      </w:r>
      <w:r w:rsidR="001E15FC">
        <w:t>.</w:t>
      </w:r>
    </w:p>
    <w:p w:rsidR="004468D2" w:rsidRDefault="004468D2" w:rsidP="00F16511">
      <w:pPr>
        <w:jc w:val="both"/>
      </w:pPr>
      <w:r>
        <w:t>Whatever the situation</w:t>
      </w:r>
      <w:r w:rsidR="00D81127">
        <w:t xml:space="preserve"> and whatever the level</w:t>
      </w:r>
      <w:r>
        <w:t>, it is always the case that (1) there is something we want to be the case, (2) we compare what we perceive to be the case with what we want to be the case, (3) if a gap or discrepancy exists, we act to align the two, (4) our actions affect whatever it is we are trying to control and (5) if there any other actors or factors also affecting what it is we are trying to control, our actions must compensate for thei</w:t>
      </w:r>
      <w:r w:rsidR="00B5433C">
        <w:t>r effects.</w:t>
      </w:r>
    </w:p>
    <w:p w:rsidR="004468D2" w:rsidRDefault="004468D2" w:rsidP="00F16511">
      <w:pPr>
        <w:jc w:val="both"/>
      </w:pPr>
      <w:r>
        <w:t>The PCT loop is applicable to more complex behaviors.  For example, an example re</w:t>
      </w:r>
      <w:r w:rsidR="00B5433C">
        <w:t>gularly used to show PCT in action</w:t>
      </w:r>
      <w:r>
        <w:t xml:space="preserve"> is that of driving an automobile: (1) we want our car to be in its proper lane, we want to avoid hit</w:t>
      </w:r>
      <w:r w:rsidR="00F97043">
        <w:t>ting or being hit by other cars</w:t>
      </w:r>
      <w:r>
        <w:t>, and we want to be moving at the proper speed;  (2) we perceive our car’s position and speed and we keep an eye on the other cars; (3) we steer, we brake, we speed up or slow down; (4) our car stays in its lane, avoids other cars and moves at the proper speed; (5) we co</w:t>
      </w:r>
      <w:r>
        <w:t>m</w:t>
      </w:r>
      <w:r>
        <w:t xml:space="preserve">pensate for crosswinds, we dodge motorists who cut us off, and we avoid potholes.  </w:t>
      </w:r>
    </w:p>
    <w:p w:rsidR="004468D2" w:rsidRDefault="004468D2" w:rsidP="00F16511">
      <w:pPr>
        <w:jc w:val="both"/>
      </w:pPr>
      <w:r>
        <w:t>PCT applies to even more complex situations; for example, managing a project, managing the perfo</w:t>
      </w:r>
      <w:r>
        <w:t>r</w:t>
      </w:r>
      <w:r>
        <w:t>mance of other people, making investment decisions, building a house, and running an election ca</w:t>
      </w:r>
      <w:r>
        <w:t>m</w:t>
      </w:r>
      <w:r>
        <w:t xml:space="preserve">paign.  In short, PCT applies to everything we do and it accounts for and explains why we do what we </w:t>
      </w:r>
      <w:r>
        <w:lastRenderedPageBreak/>
        <w:t>do; namely, to control certain targeted aspects of the world known to us by way of our perceptions, i</w:t>
      </w:r>
      <w:r>
        <w:t>n</w:t>
      </w:r>
      <w:r>
        <w:t>cluding o</w:t>
      </w:r>
      <w:r w:rsidR="003208C9">
        <w:t xml:space="preserve">ur perceptions of ourselves, </w:t>
      </w:r>
      <w:r>
        <w:t>our own behavior and</w:t>
      </w:r>
      <w:r w:rsidR="003208C9">
        <w:t xml:space="preserve"> our</w:t>
      </w:r>
      <w:r>
        <w:t xml:space="preserve"> performance.</w:t>
      </w:r>
    </w:p>
    <w:p w:rsidR="004468D2" w:rsidRDefault="004468D2" w:rsidP="00F16511">
      <w:pPr>
        <w:pStyle w:val="Heading2"/>
        <w:jc w:val="both"/>
      </w:pPr>
      <w:r>
        <w:t>Recommended Reading</w:t>
      </w:r>
    </w:p>
    <w:p w:rsidR="000D25F5" w:rsidRPr="000D25F5" w:rsidRDefault="000D25F5" w:rsidP="00C60E79">
      <w:pPr>
        <w:jc w:val="both"/>
      </w:pPr>
      <w:r>
        <w:t xml:space="preserve">For more about how Powers viewed the levels of control and how his hypothesis </w:t>
      </w:r>
      <w:r w:rsidR="00C60E79">
        <w:t xml:space="preserve">evolved and </w:t>
      </w:r>
      <w:r>
        <w:t>took shape, see the pages indicated in the books listed below.</w:t>
      </w:r>
    </w:p>
    <w:p w:rsidR="00465810" w:rsidRDefault="00465810" w:rsidP="00015337">
      <w:pPr>
        <w:pStyle w:val="ListParagraph"/>
        <w:numPr>
          <w:ilvl w:val="0"/>
          <w:numId w:val="7"/>
        </w:numPr>
        <w:jc w:val="both"/>
      </w:pPr>
      <w:r>
        <w:t xml:space="preserve">Powers, W.T. (1973), </w:t>
      </w:r>
      <w:r w:rsidRPr="00465810">
        <w:rPr>
          <w:i/>
        </w:rPr>
        <w:t>Behavior: The Control of Perception</w:t>
      </w:r>
      <w:r>
        <w:t>.  Aldine Publishing Company: Chicago, IL. (See chapters 6-13, pp. 70-176).</w:t>
      </w:r>
    </w:p>
    <w:p w:rsidR="00175D61" w:rsidRDefault="00465810" w:rsidP="00015337">
      <w:pPr>
        <w:pStyle w:val="ListParagraph"/>
        <w:numPr>
          <w:ilvl w:val="0"/>
          <w:numId w:val="7"/>
        </w:numPr>
        <w:jc w:val="both"/>
      </w:pPr>
      <w:r>
        <w:t>__________</w:t>
      </w:r>
      <w:proofErr w:type="gramStart"/>
      <w:r>
        <w:t>_</w:t>
      </w:r>
      <w:r w:rsidR="00175D61">
        <w:t>(</w:t>
      </w:r>
      <w:proofErr w:type="gramEnd"/>
      <w:r w:rsidR="00175D61">
        <w:t xml:space="preserve">1989), </w:t>
      </w:r>
      <w:r w:rsidR="00175D61" w:rsidRPr="00015337">
        <w:rPr>
          <w:i/>
        </w:rPr>
        <w:t>Living Control Systems: Selected Papers of William T. Powers</w:t>
      </w:r>
      <w:r w:rsidR="00175D61">
        <w:t>.</w:t>
      </w:r>
      <w:r w:rsidR="00337619">
        <w:t xml:space="preserve">  Control Sy</w:t>
      </w:r>
      <w:r w:rsidR="00337619">
        <w:t>s</w:t>
      </w:r>
      <w:r w:rsidR="00337619">
        <w:t>tems Group, Inc.: Gravel Switch, KY.  (See pp. 190-208)</w:t>
      </w:r>
    </w:p>
    <w:p w:rsidR="004468D2" w:rsidRDefault="00175D61" w:rsidP="00015337">
      <w:pPr>
        <w:pStyle w:val="ListParagraph"/>
        <w:numPr>
          <w:ilvl w:val="0"/>
          <w:numId w:val="7"/>
        </w:numPr>
        <w:jc w:val="both"/>
      </w:pPr>
      <w:r>
        <w:t>__________</w:t>
      </w:r>
      <w:proofErr w:type="gramStart"/>
      <w:r>
        <w:t>_</w:t>
      </w:r>
      <w:r w:rsidR="004468D2">
        <w:t>(</w:t>
      </w:r>
      <w:proofErr w:type="gramEnd"/>
      <w:r w:rsidR="004468D2">
        <w:t xml:space="preserve">1998), </w:t>
      </w:r>
      <w:r w:rsidR="004468D2" w:rsidRPr="00015337">
        <w:rPr>
          <w:i/>
        </w:rPr>
        <w:t>Making Sense of Behavior: The Meaning of Control</w:t>
      </w:r>
      <w:r w:rsidR="004468D2">
        <w:t xml:space="preserve">.  </w:t>
      </w:r>
      <w:r w:rsidR="00337619">
        <w:t>Benchmark Public</w:t>
      </w:r>
      <w:r w:rsidR="00337619">
        <w:t>a</w:t>
      </w:r>
      <w:r w:rsidR="00337619">
        <w:t>tions, Inc.</w:t>
      </w:r>
      <w:r w:rsidR="004468D2">
        <w:t>: New Canaan, CT.</w:t>
      </w:r>
      <w:r w:rsidR="00337619">
        <w:t xml:space="preserve"> (See pp. 135-152)</w:t>
      </w:r>
    </w:p>
    <w:p w:rsidR="00015337" w:rsidRDefault="00015337" w:rsidP="00015337">
      <w:pPr>
        <w:pStyle w:val="ListParagraph"/>
        <w:numPr>
          <w:ilvl w:val="0"/>
          <w:numId w:val="7"/>
        </w:numPr>
        <w:jc w:val="both"/>
      </w:pPr>
      <w:r>
        <w:t>__________</w:t>
      </w:r>
      <w:proofErr w:type="gramStart"/>
      <w:r>
        <w:t>_(</w:t>
      </w:r>
      <w:proofErr w:type="gramEnd"/>
      <w:r>
        <w:t xml:space="preserve">2005), </w:t>
      </w:r>
      <w:r w:rsidRPr="00015337">
        <w:rPr>
          <w:i/>
        </w:rPr>
        <w:t>Behavior: The Control of Perception (2</w:t>
      </w:r>
      <w:r w:rsidRPr="00015337">
        <w:rPr>
          <w:i/>
          <w:vertAlign w:val="superscript"/>
        </w:rPr>
        <w:t>nd</w:t>
      </w:r>
      <w:r w:rsidRPr="00015337">
        <w:rPr>
          <w:i/>
        </w:rPr>
        <w:t xml:space="preserve"> Ed)</w:t>
      </w:r>
      <w:r>
        <w:t>.  Benchmark Publications, Inc.: New Canaan, CT.  (See chapters 6-13, pp. 70-178).</w:t>
      </w:r>
    </w:p>
    <w:p w:rsidR="001E15FC" w:rsidRDefault="001D5734" w:rsidP="001E15FC">
      <w:pPr>
        <w:jc w:val="center"/>
      </w:pPr>
      <w:r>
        <w:rPr>
          <w:noProof/>
        </w:rPr>
        <w:lastRenderedPageBreak/>
        <w:drawing>
          <wp:inline distT="0" distB="0" distL="0" distR="0">
            <wp:extent cx="5943600" cy="78628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862888"/>
                    </a:xfrm>
                    <a:prstGeom prst="rect">
                      <a:avLst/>
                    </a:prstGeom>
                    <a:noFill/>
                    <a:ln>
                      <a:noFill/>
                    </a:ln>
                  </pic:spPr>
                </pic:pic>
              </a:graphicData>
            </a:graphic>
          </wp:inline>
        </w:drawing>
      </w:r>
      <w:bookmarkStart w:id="0" w:name="_GoBack"/>
      <w:bookmarkEnd w:id="0"/>
    </w:p>
    <w:sectPr w:rsidR="001E15FC" w:rsidSect="00ED11D2">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625" w:rsidRDefault="00623625" w:rsidP="00AC6D43">
      <w:pPr>
        <w:spacing w:after="0" w:line="240" w:lineRule="auto"/>
      </w:pPr>
      <w:r>
        <w:separator/>
      </w:r>
    </w:p>
  </w:endnote>
  <w:endnote w:type="continuationSeparator" w:id="0">
    <w:p w:rsidR="00623625" w:rsidRDefault="00623625" w:rsidP="00AC6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34" w:rsidRDefault="00475C34">
    <w:pPr>
      <w:pStyle w:val="Footer"/>
    </w:pPr>
    <w:r>
      <w:rPr>
        <w:rFonts w:asciiTheme="majorHAnsi" w:eastAsiaTheme="majorEastAsia" w:hAnsiTheme="majorHAnsi" w:cstheme="majorBidi"/>
      </w:rPr>
      <w:t>© Fred Nickols 2016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D5734" w:rsidRPr="001D5734">
      <w:rPr>
        <w:rFonts w:asciiTheme="majorHAnsi" w:eastAsiaTheme="majorEastAsia" w:hAnsiTheme="majorHAnsi" w:cstheme="majorBidi"/>
        <w:noProof/>
      </w:rPr>
      <w:t>1</w:t>
    </w:r>
    <w:r>
      <w:rPr>
        <w:rFonts w:asciiTheme="majorHAnsi" w:eastAsiaTheme="majorEastAsia" w:hAnsiTheme="majorHAnsi" w:cstheme="majorBidi"/>
        <w:noProof/>
      </w:rPr>
      <w:fldChar w:fldCharType="end"/>
    </w:r>
    <w:r>
      <w:rPr>
        <w:noProof/>
      </w:rPr>
      <mc:AlternateContent>
        <mc:Choice Requires="wpg">
          <w:drawing>
            <wp:anchor distT="0" distB="0" distL="114300" distR="114300" simplePos="0" relativeHeight="251659264" behindDoc="0" locked="0" layoutInCell="0" allowOverlap="1" wp14:anchorId="3869EBEA" wp14:editId="528C2EDF">
              <wp:simplePos x="0" y="0"/>
              <wp:positionH relativeFrom="page">
                <wp:align>center</wp:align>
              </wp:positionH>
              <wp:positionV relativeFrom="page">
                <wp:align>bottom</wp:align>
              </wp:positionV>
              <wp:extent cx="7756989" cy="822960"/>
              <wp:effectExtent l="0" t="0" r="19050" b="63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Group 441" o:spid="_x0000_s1026" style="position:absolute;margin-left:0;margin-top:0;width:610.8pt;height:64.8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Vaf0k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66EF0A0F" wp14:editId="7B61D49C">
              <wp:simplePos x="0" y="0"/>
              <wp:positionH relativeFrom="leftMargin">
                <wp:align>center</wp:align>
              </wp:positionH>
              <wp:positionV relativeFrom="page">
                <wp:align>bottom</wp:align>
              </wp:positionV>
              <wp:extent cx="90805" cy="822960"/>
              <wp:effectExtent l="0" t="0" r="4445" b="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4" o:spid="_x0000_s1026" style="position:absolute;margin-left:0;margin-top:0;width:7.15pt;height:64.8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1" allowOverlap="1" wp14:anchorId="73266BD7" wp14:editId="24040B06">
              <wp:simplePos x="0" y="0"/>
              <wp:positionH relativeFrom="rightMargin">
                <wp:align>center</wp:align>
              </wp:positionH>
              <wp:positionV relativeFrom="page">
                <wp:align>bottom</wp:align>
              </wp:positionV>
              <wp:extent cx="91440" cy="822960"/>
              <wp:effectExtent l="0" t="0" r="3810" b="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5" o:spid="_x0000_s1026" style="position:absolute;margin-left:0;margin-top:0;width:7.2pt;height:64.8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fillcolor="#4bacc6 [3208]"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625" w:rsidRDefault="00623625" w:rsidP="00AC6D43">
      <w:pPr>
        <w:spacing w:after="0" w:line="240" w:lineRule="auto"/>
      </w:pPr>
      <w:r>
        <w:separator/>
      </w:r>
    </w:p>
  </w:footnote>
  <w:footnote w:type="continuationSeparator" w:id="0">
    <w:p w:rsidR="00623625" w:rsidRDefault="00623625" w:rsidP="00AC6D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D43" w:rsidRDefault="00C60E79" w:rsidP="00AC6D43">
    <w:pPr>
      <w:pStyle w:val="Title"/>
    </w:pPr>
    <w:r>
      <w:t xml:space="preserve">PCT and </w:t>
    </w:r>
    <w:r w:rsidR="0076624D">
      <w:t>Levels of Control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C43E4"/>
    <w:multiLevelType w:val="hybridMultilevel"/>
    <w:tmpl w:val="3CAAD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C41005"/>
    <w:multiLevelType w:val="hybridMultilevel"/>
    <w:tmpl w:val="AA1EA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306EE5"/>
    <w:multiLevelType w:val="hybridMultilevel"/>
    <w:tmpl w:val="B212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063BAE"/>
    <w:multiLevelType w:val="hybridMultilevel"/>
    <w:tmpl w:val="67B6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0C64EF"/>
    <w:multiLevelType w:val="hybridMultilevel"/>
    <w:tmpl w:val="E1EA8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094D49"/>
    <w:multiLevelType w:val="hybridMultilevel"/>
    <w:tmpl w:val="43242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EF70A2"/>
    <w:multiLevelType w:val="hybridMultilevel"/>
    <w:tmpl w:val="8DBE1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D43"/>
    <w:rsid w:val="00015337"/>
    <w:rsid w:val="000A2A6B"/>
    <w:rsid w:val="000D25F5"/>
    <w:rsid w:val="000F1399"/>
    <w:rsid w:val="000F6402"/>
    <w:rsid w:val="00123160"/>
    <w:rsid w:val="001741B2"/>
    <w:rsid w:val="00175D61"/>
    <w:rsid w:val="001A7C69"/>
    <w:rsid w:val="001D5734"/>
    <w:rsid w:val="001E15FC"/>
    <w:rsid w:val="00253349"/>
    <w:rsid w:val="00254936"/>
    <w:rsid w:val="002A3242"/>
    <w:rsid w:val="002A58BA"/>
    <w:rsid w:val="003208C9"/>
    <w:rsid w:val="00322BC5"/>
    <w:rsid w:val="003339DD"/>
    <w:rsid w:val="00337619"/>
    <w:rsid w:val="00351223"/>
    <w:rsid w:val="003727F9"/>
    <w:rsid w:val="00377AC0"/>
    <w:rsid w:val="003B46B0"/>
    <w:rsid w:val="003C4D81"/>
    <w:rsid w:val="003E52F7"/>
    <w:rsid w:val="00413416"/>
    <w:rsid w:val="004170E4"/>
    <w:rsid w:val="004468D2"/>
    <w:rsid w:val="00462484"/>
    <w:rsid w:val="004651B7"/>
    <w:rsid w:val="00465810"/>
    <w:rsid w:val="00465D85"/>
    <w:rsid w:val="00475C34"/>
    <w:rsid w:val="0053631A"/>
    <w:rsid w:val="005533BC"/>
    <w:rsid w:val="005A68DC"/>
    <w:rsid w:val="005C671B"/>
    <w:rsid w:val="005F3882"/>
    <w:rsid w:val="00623625"/>
    <w:rsid w:val="00652424"/>
    <w:rsid w:val="006A16FD"/>
    <w:rsid w:val="00742D17"/>
    <w:rsid w:val="0076624D"/>
    <w:rsid w:val="00792B84"/>
    <w:rsid w:val="008148FA"/>
    <w:rsid w:val="008355AC"/>
    <w:rsid w:val="00841141"/>
    <w:rsid w:val="008D43A9"/>
    <w:rsid w:val="008E1F8B"/>
    <w:rsid w:val="0093105C"/>
    <w:rsid w:val="0097282B"/>
    <w:rsid w:val="009F6FFA"/>
    <w:rsid w:val="00A01CC9"/>
    <w:rsid w:val="00A30E23"/>
    <w:rsid w:val="00A5679D"/>
    <w:rsid w:val="00A66B9F"/>
    <w:rsid w:val="00A85388"/>
    <w:rsid w:val="00AB676F"/>
    <w:rsid w:val="00AC6D43"/>
    <w:rsid w:val="00B15A8C"/>
    <w:rsid w:val="00B2690E"/>
    <w:rsid w:val="00B473FD"/>
    <w:rsid w:val="00B5433C"/>
    <w:rsid w:val="00B90CED"/>
    <w:rsid w:val="00B91497"/>
    <w:rsid w:val="00BD05D5"/>
    <w:rsid w:val="00C446B7"/>
    <w:rsid w:val="00C60E79"/>
    <w:rsid w:val="00CA412A"/>
    <w:rsid w:val="00D626DE"/>
    <w:rsid w:val="00D65D33"/>
    <w:rsid w:val="00D81127"/>
    <w:rsid w:val="00DC4078"/>
    <w:rsid w:val="00DD0F52"/>
    <w:rsid w:val="00E07550"/>
    <w:rsid w:val="00E63973"/>
    <w:rsid w:val="00EB0300"/>
    <w:rsid w:val="00ED11D2"/>
    <w:rsid w:val="00EF3788"/>
    <w:rsid w:val="00F16511"/>
    <w:rsid w:val="00F36D1C"/>
    <w:rsid w:val="00F4291A"/>
    <w:rsid w:val="00F47F61"/>
    <w:rsid w:val="00F61718"/>
    <w:rsid w:val="00F76C93"/>
    <w:rsid w:val="00F97043"/>
    <w:rsid w:val="00FA5237"/>
    <w:rsid w:val="00FA6A0B"/>
    <w:rsid w:val="00FC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36D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D43"/>
    <w:rPr>
      <w:rFonts w:ascii="Tahoma" w:hAnsi="Tahoma" w:cs="Tahoma"/>
      <w:sz w:val="16"/>
      <w:szCs w:val="16"/>
    </w:rPr>
  </w:style>
  <w:style w:type="paragraph" w:styleId="Header">
    <w:name w:val="header"/>
    <w:basedOn w:val="Normal"/>
    <w:link w:val="HeaderChar"/>
    <w:uiPriority w:val="99"/>
    <w:unhideWhenUsed/>
    <w:rsid w:val="00AC6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43"/>
  </w:style>
  <w:style w:type="paragraph" w:styleId="Footer">
    <w:name w:val="footer"/>
    <w:basedOn w:val="Normal"/>
    <w:link w:val="FooterChar"/>
    <w:uiPriority w:val="99"/>
    <w:unhideWhenUsed/>
    <w:rsid w:val="00AC6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43"/>
  </w:style>
  <w:style w:type="paragraph" w:styleId="Title">
    <w:name w:val="Title"/>
    <w:basedOn w:val="Normal"/>
    <w:next w:val="Normal"/>
    <w:link w:val="TitleChar"/>
    <w:uiPriority w:val="10"/>
    <w:qFormat/>
    <w:rsid w:val="00AC6D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6D4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C6D43"/>
    <w:pPr>
      <w:ind w:left="720"/>
      <w:contextualSpacing/>
    </w:pPr>
  </w:style>
  <w:style w:type="character" w:customStyle="1" w:styleId="Heading2Char">
    <w:name w:val="Heading 2 Char"/>
    <w:basedOn w:val="DefaultParagraphFont"/>
    <w:link w:val="Heading2"/>
    <w:uiPriority w:val="9"/>
    <w:rsid w:val="00F36D1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36D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D43"/>
    <w:rPr>
      <w:rFonts w:ascii="Tahoma" w:hAnsi="Tahoma" w:cs="Tahoma"/>
      <w:sz w:val="16"/>
      <w:szCs w:val="16"/>
    </w:rPr>
  </w:style>
  <w:style w:type="paragraph" w:styleId="Header">
    <w:name w:val="header"/>
    <w:basedOn w:val="Normal"/>
    <w:link w:val="HeaderChar"/>
    <w:uiPriority w:val="99"/>
    <w:unhideWhenUsed/>
    <w:rsid w:val="00AC6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43"/>
  </w:style>
  <w:style w:type="paragraph" w:styleId="Footer">
    <w:name w:val="footer"/>
    <w:basedOn w:val="Normal"/>
    <w:link w:val="FooterChar"/>
    <w:uiPriority w:val="99"/>
    <w:unhideWhenUsed/>
    <w:rsid w:val="00AC6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43"/>
  </w:style>
  <w:style w:type="paragraph" w:styleId="Title">
    <w:name w:val="Title"/>
    <w:basedOn w:val="Normal"/>
    <w:next w:val="Normal"/>
    <w:link w:val="TitleChar"/>
    <w:uiPriority w:val="10"/>
    <w:qFormat/>
    <w:rsid w:val="00AC6D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6D4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C6D43"/>
    <w:pPr>
      <w:ind w:left="720"/>
      <w:contextualSpacing/>
    </w:pPr>
  </w:style>
  <w:style w:type="character" w:customStyle="1" w:styleId="Heading2Char">
    <w:name w:val="Heading 2 Char"/>
    <w:basedOn w:val="DefaultParagraphFont"/>
    <w:link w:val="Heading2"/>
    <w:uiPriority w:val="9"/>
    <w:rsid w:val="00F36D1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5</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 and Levels of Control</dc:title>
  <dc:subject/>
  <dc:creator>Fred Nickols</dc:creator>
  <cp:lastModifiedBy>Fred Nickols</cp:lastModifiedBy>
  <cp:revision>47</cp:revision>
  <dcterms:created xsi:type="dcterms:W3CDTF">2016-05-29T12:01:00Z</dcterms:created>
  <dcterms:modified xsi:type="dcterms:W3CDTF">2016-06-10T18:05:00Z</dcterms:modified>
</cp:coreProperties>
</file>